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28702F" w:rsidRDefault="00F14CEC" w:rsidP="00EF69DF">
      <w:pPr>
        <w:pStyle w:val="berschrift1"/>
        <w:spacing w:before="0" w:after="0" w:line="276" w:lineRule="auto"/>
        <w:jc w:val="left"/>
      </w:pPr>
      <w:r>
        <w:t xml:space="preserve">Wirtgen </w:t>
      </w:r>
      <w:proofErr w:type="spellStart"/>
      <w:r>
        <w:t>AutoPilot</w:t>
      </w:r>
      <w:proofErr w:type="spellEnd"/>
      <w:r>
        <w:t xml:space="preserve"> 2.0 – Higher paving accuracy with lower costs </w:t>
      </w:r>
    </w:p>
    <w:p w:rsidR="002E765F" w:rsidRPr="0028702F" w:rsidRDefault="002E765F" w:rsidP="002E765F">
      <w:pPr>
        <w:pStyle w:val="Text"/>
      </w:pPr>
    </w:p>
    <w:p w:rsidR="00C528DE" w:rsidRDefault="0071754A" w:rsidP="00244981">
      <w:pPr>
        <w:pStyle w:val="Text"/>
        <w:spacing w:line="276" w:lineRule="auto"/>
        <w:rPr>
          <w:b/>
          <w:noProof/>
        </w:rPr>
      </w:pPr>
      <w:r>
        <w:rPr>
          <w:b/>
          <w:noProof/>
        </w:rPr>
        <w:t>The newly-developed Wirtgen</w:t>
      </w:r>
      <w:r>
        <w:t xml:space="preserve"> </w:t>
      </w:r>
      <w:r>
        <w:rPr>
          <w:b/>
          <w:noProof/>
        </w:rPr>
        <w:t xml:space="preserve">AutoPilot 2.0 can produce all manner </w:t>
      </w:r>
      <w:r w:rsidR="002A316C">
        <w:rPr>
          <w:b/>
          <w:noProof/>
        </w:rPr>
        <w:t xml:space="preserve">of </w:t>
      </w:r>
      <w:r>
        <w:rPr>
          <w:b/>
          <w:noProof/>
        </w:rPr>
        <w:t>offset and inset profiles even more economically and precisely than ever before. The 3D system either uses an existing data model or it creates a new, digital data model at the site. Wirtgen supplies the AutoPilot 2.0 for the models SP 15/SP 15i and SP 25/SP 25i.</w:t>
      </w:r>
      <w:r>
        <w:t xml:space="preserve"> </w:t>
      </w:r>
      <w:r>
        <w:rPr>
          <w:b/>
          <w:noProof/>
        </w:rPr>
        <w:t xml:space="preserve">It can also be retrofitted to the machines. </w:t>
      </w:r>
    </w:p>
    <w:p w:rsidR="00ED1730" w:rsidRDefault="00ED1730" w:rsidP="00244981">
      <w:pPr>
        <w:pStyle w:val="Text"/>
        <w:spacing w:line="276" w:lineRule="auto"/>
        <w:rPr>
          <w:b/>
          <w:noProof/>
        </w:rPr>
      </w:pPr>
    </w:p>
    <w:p w:rsidR="000A3A30" w:rsidRPr="000A3A30" w:rsidRDefault="00257342" w:rsidP="00ED2690">
      <w:pPr>
        <w:pStyle w:val="Text"/>
        <w:spacing w:line="276" w:lineRule="auto"/>
        <w:rPr>
          <w:b/>
          <w:noProof/>
        </w:rPr>
      </w:pPr>
      <w:r>
        <w:rPr>
          <w:b/>
          <w:noProof/>
        </w:rPr>
        <w:t xml:space="preserve">No need for a stringline or creating a geodetic data model </w:t>
      </w:r>
    </w:p>
    <w:p w:rsidR="00955B36" w:rsidRDefault="00ED2690" w:rsidP="00ED2690">
      <w:pPr>
        <w:pStyle w:val="Text"/>
        <w:spacing w:line="276" w:lineRule="auto"/>
        <w:rPr>
          <w:noProof/>
        </w:rPr>
      </w:pPr>
      <w:r>
        <w:t xml:space="preserve">The </w:t>
      </w:r>
      <w:proofErr w:type="spellStart"/>
      <w:r>
        <w:t>AutoPilot</w:t>
      </w:r>
      <w:proofErr w:type="spellEnd"/>
      <w:r>
        <w:t xml:space="preserve"> 2.0 can be used, for example, for making concrete safety barriers, curbs, traffic islands or for road surfaces with a width of up to 3.5 m. The 3D control system comprises a computer integrated into the machine and a tablet attached to the Field Rover survey pole. Two GPS receivers mounted on the machine communicate with a GPS reference station at the job site. The satellite-based navigation system (GNSS) controls the steering and cross slope of the </w:t>
      </w:r>
      <w:proofErr w:type="spellStart"/>
      <w:r>
        <w:t>slipform</w:t>
      </w:r>
      <w:proofErr w:type="spellEnd"/>
      <w:r>
        <w:t xml:space="preserve"> paver fully automatically. All that is needed is the reception of a sufficient number of satellites and an operator trained to handle the system. The advantage: Surveying, setup and dismantling of string</w:t>
      </w:r>
      <w:r w:rsidR="00C87C4B">
        <w:t xml:space="preserve"> </w:t>
      </w:r>
      <w:r>
        <w:t xml:space="preserve">lines is no longer necessary and the lines no longer get in the way of the teams working around the paver. The concrete mixers have more space for </w:t>
      </w:r>
      <w:proofErr w:type="spellStart"/>
      <w:r>
        <w:t>maneuvering</w:t>
      </w:r>
      <w:proofErr w:type="spellEnd"/>
      <w:r>
        <w:t xml:space="preserve">, which makes material transport to the </w:t>
      </w:r>
      <w:proofErr w:type="spellStart"/>
      <w:r>
        <w:t>slipform</w:t>
      </w:r>
      <w:proofErr w:type="spellEnd"/>
      <w:r>
        <w:t xml:space="preserve"> paver much easier. As a result the overall process is much faster and more economical. It is no longer necessary to create a geodetic data model in advance.</w:t>
      </w:r>
    </w:p>
    <w:p w:rsidR="00B732A2" w:rsidRDefault="00B732A2" w:rsidP="005B7E6C">
      <w:pPr>
        <w:pStyle w:val="Text"/>
        <w:spacing w:line="276" w:lineRule="auto"/>
        <w:rPr>
          <w:rStyle w:val="Hervorhebung"/>
          <w:b w:val="0"/>
        </w:rPr>
      </w:pPr>
    </w:p>
    <w:p w:rsidR="00843764" w:rsidRPr="00843764" w:rsidRDefault="00B7243A" w:rsidP="00C528DE">
      <w:pPr>
        <w:pStyle w:val="Text"/>
        <w:spacing w:line="276" w:lineRule="auto"/>
        <w:rPr>
          <w:rStyle w:val="Hervorhebung"/>
        </w:rPr>
      </w:pPr>
      <w:r>
        <w:rPr>
          <w:rStyle w:val="Hervorhebung"/>
        </w:rPr>
        <w:t>Two options: How it works</w:t>
      </w:r>
    </w:p>
    <w:p w:rsidR="00F31276" w:rsidRDefault="00A40451" w:rsidP="00F31276">
      <w:pPr>
        <w:pStyle w:val="Text"/>
        <w:spacing w:line="276" w:lineRule="auto"/>
        <w:rPr>
          <w:rStyle w:val="Hervorhebung"/>
          <w:b w:val="0"/>
        </w:rPr>
      </w:pPr>
      <w:r>
        <w:rPr>
          <w:rStyle w:val="Hervorhebung"/>
          <w:b w:val="0"/>
        </w:rPr>
        <w:t>Users can create a virtual string</w:t>
      </w:r>
      <w:r w:rsidR="00C87C4B">
        <w:rPr>
          <w:rStyle w:val="Hervorhebung"/>
          <w:b w:val="0"/>
        </w:rPr>
        <w:t xml:space="preserve"> </w:t>
      </w:r>
      <w:r>
        <w:rPr>
          <w:rStyle w:val="Hervorhebung"/>
          <w:b w:val="0"/>
        </w:rPr>
        <w:t xml:space="preserve">line themselves on the job site with the intuitive software on the robust tablet – and they have two different methods to choose from. </w:t>
      </w:r>
    </w:p>
    <w:p w:rsidR="00466E0F" w:rsidRDefault="00466E0F" w:rsidP="00F31276">
      <w:pPr>
        <w:pStyle w:val="Text"/>
        <w:spacing w:line="276" w:lineRule="auto"/>
        <w:rPr>
          <w:rStyle w:val="Hervorhebung"/>
          <w:b w:val="0"/>
        </w:rPr>
      </w:pPr>
    </w:p>
    <w:p w:rsidR="00466E0F" w:rsidRDefault="00F31276" w:rsidP="00F31276">
      <w:pPr>
        <w:pStyle w:val="Text"/>
        <w:spacing w:line="276" w:lineRule="auto"/>
        <w:rPr>
          <w:rStyle w:val="Hervorhebung"/>
          <w:b w:val="0"/>
        </w:rPr>
      </w:pPr>
      <w:r>
        <w:rPr>
          <w:rStyle w:val="Hervorhebung"/>
          <w:b w:val="0"/>
        </w:rPr>
        <w:t xml:space="preserve">With option 1, the user imports the data of an existing 3D model onto the tablet. </w:t>
      </w:r>
    </w:p>
    <w:p w:rsidR="00466E0F" w:rsidRDefault="00466E0F" w:rsidP="00F31276">
      <w:pPr>
        <w:pStyle w:val="Text"/>
        <w:spacing w:line="276" w:lineRule="auto"/>
        <w:rPr>
          <w:rStyle w:val="Hervorhebung"/>
          <w:b w:val="0"/>
        </w:rPr>
      </w:pPr>
    </w:p>
    <w:p w:rsidR="00F31276" w:rsidRDefault="00F31276" w:rsidP="00F31276">
      <w:pPr>
        <w:pStyle w:val="Text"/>
        <w:spacing w:line="276" w:lineRule="auto"/>
        <w:rPr>
          <w:rStyle w:val="Hervorhebung"/>
          <w:b w:val="0"/>
        </w:rPr>
      </w:pPr>
      <w:r>
        <w:rPr>
          <w:rStyle w:val="Hervorhebung"/>
          <w:b w:val="0"/>
        </w:rPr>
        <w:t>With option 2, he plots the stretch to be paved with the Wirtgen Field Rover survey pole and defines individual measuring points. The highlight is that the software computes the optimum course on the basis of the measuring points, creating a virtual string</w:t>
      </w:r>
      <w:r w:rsidR="00C87C4B">
        <w:rPr>
          <w:rStyle w:val="Hervorhebung"/>
          <w:b w:val="0"/>
        </w:rPr>
        <w:t xml:space="preserve"> </w:t>
      </w:r>
      <w:r>
        <w:rPr>
          <w:rStyle w:val="Hervorhebung"/>
          <w:b w:val="0"/>
        </w:rPr>
        <w:t>line. Existing objects such as water inlets, hydrants or lampposts can be taken into account and the virtual string</w:t>
      </w:r>
      <w:r w:rsidR="00C87C4B">
        <w:rPr>
          <w:rStyle w:val="Hervorhebung"/>
          <w:b w:val="0"/>
        </w:rPr>
        <w:t xml:space="preserve"> </w:t>
      </w:r>
      <w:r>
        <w:rPr>
          <w:rStyle w:val="Hervorhebung"/>
          <w:b w:val="0"/>
        </w:rPr>
        <w:t>line modified as required.</w:t>
      </w:r>
    </w:p>
    <w:p w:rsidR="00F31276" w:rsidRDefault="00F31276" w:rsidP="00A40451">
      <w:pPr>
        <w:pStyle w:val="Text"/>
        <w:spacing w:line="276" w:lineRule="auto"/>
        <w:rPr>
          <w:rStyle w:val="Hervorhebung"/>
          <w:b w:val="0"/>
        </w:rPr>
      </w:pPr>
    </w:p>
    <w:p w:rsidR="00257342" w:rsidRPr="00257342" w:rsidRDefault="00257342" w:rsidP="00E7767F">
      <w:pPr>
        <w:pStyle w:val="Text"/>
        <w:spacing w:line="276" w:lineRule="auto"/>
        <w:rPr>
          <w:rStyle w:val="Hervorhebung"/>
        </w:rPr>
      </w:pPr>
      <w:r>
        <w:rPr>
          <w:rStyle w:val="Hervorhebung"/>
        </w:rPr>
        <w:t>Automatic quality testing</w:t>
      </w:r>
    </w:p>
    <w:p w:rsidR="00874F41" w:rsidRDefault="00124091" w:rsidP="00874F41">
      <w:pPr>
        <w:pStyle w:val="Text"/>
        <w:spacing w:line="276" w:lineRule="auto"/>
        <w:rPr>
          <w:rStyle w:val="Hervorhebung"/>
          <w:b w:val="0"/>
        </w:rPr>
      </w:pPr>
      <w:r>
        <w:rPr>
          <w:rStyle w:val="Hervorhebung"/>
          <w:b w:val="0"/>
        </w:rPr>
        <w:t>The software also features tools that can be used in a similar way as setting up a conventional string</w:t>
      </w:r>
      <w:r w:rsidR="00C87C4B">
        <w:rPr>
          <w:rStyle w:val="Hervorhebung"/>
          <w:b w:val="0"/>
        </w:rPr>
        <w:t xml:space="preserve"> </w:t>
      </w:r>
      <w:r>
        <w:rPr>
          <w:rStyle w:val="Hervorhebung"/>
          <w:b w:val="0"/>
        </w:rPr>
        <w:t xml:space="preserve">line. To achieve the best paving quality, the software automatically tests the imported or newly created data for kinks affecting steering and height control and displays these on the tablet. The user can then correct </w:t>
      </w:r>
      <w:r>
        <w:rPr>
          <w:rStyle w:val="Hervorhebung"/>
          <w:b w:val="0"/>
        </w:rPr>
        <w:lastRenderedPageBreak/>
        <w:t>unwanted kinks in the model data by rounding them with a few simple steps on the touch screen using graphic editors.</w:t>
      </w:r>
    </w:p>
    <w:p w:rsidR="001C75C0" w:rsidRDefault="00931B1C" w:rsidP="005B7E6C">
      <w:pPr>
        <w:pStyle w:val="Text"/>
        <w:spacing w:line="276" w:lineRule="auto"/>
        <w:rPr>
          <w:rStyle w:val="Hervorhebung"/>
          <w:b w:val="0"/>
        </w:rPr>
      </w:pPr>
      <w:r>
        <w:rPr>
          <w:rStyle w:val="Hervorhebung"/>
          <w:b w:val="0"/>
        </w:rPr>
        <w:t xml:space="preserve">After quality testing, the tablet is connected to the machine control of the </w:t>
      </w:r>
      <w:proofErr w:type="spellStart"/>
      <w:r>
        <w:rPr>
          <w:rStyle w:val="Hervorhebung"/>
          <w:b w:val="0"/>
        </w:rPr>
        <w:t>slipform</w:t>
      </w:r>
      <w:proofErr w:type="spellEnd"/>
      <w:r>
        <w:rPr>
          <w:rStyle w:val="Hervorhebung"/>
          <w:b w:val="0"/>
        </w:rPr>
        <w:t xml:space="preserve"> paver and the created specifications communicated to the machine. The concrete paver then starts on its own at the specified starting point and progresses automatically along the pre-defined course. </w:t>
      </w:r>
    </w:p>
    <w:p w:rsidR="001C75C0" w:rsidRDefault="001C75C0" w:rsidP="005B7E6C">
      <w:pPr>
        <w:pStyle w:val="Text"/>
        <w:spacing w:line="276" w:lineRule="auto"/>
        <w:rPr>
          <w:rStyle w:val="Hervorhebung"/>
          <w:b w:val="0"/>
        </w:rPr>
      </w:pPr>
    </w:p>
    <w:p w:rsidR="00286A0F" w:rsidRPr="00286A0F" w:rsidRDefault="00286A0F" w:rsidP="005B7E6C">
      <w:pPr>
        <w:pStyle w:val="Text"/>
        <w:spacing w:line="276" w:lineRule="auto"/>
        <w:rPr>
          <w:rStyle w:val="Hervorhebung"/>
        </w:rPr>
      </w:pPr>
      <w:r>
        <w:rPr>
          <w:rStyle w:val="Hervorhebung"/>
        </w:rPr>
        <w:t>Clear display</w:t>
      </w:r>
      <w:r>
        <w:t xml:space="preserve"> </w:t>
      </w:r>
      <w:r>
        <w:rPr>
          <w:rStyle w:val="Hervorhebung"/>
        </w:rPr>
        <w:t>for simple operation</w:t>
      </w:r>
    </w:p>
    <w:p w:rsidR="005831DB" w:rsidRPr="00156D2C" w:rsidRDefault="001C75C0" w:rsidP="005B7E6C">
      <w:pPr>
        <w:pStyle w:val="Text"/>
        <w:spacing w:line="276" w:lineRule="auto"/>
        <w:rPr>
          <w:rStyle w:val="Hervorhebung"/>
          <w:b w:val="0"/>
        </w:rPr>
      </w:pPr>
      <w:r>
        <w:rPr>
          <w:rStyle w:val="Hervorhebung"/>
          <w:b w:val="0"/>
        </w:rPr>
        <w:t>Thanks to the process-oriented structure of the graphics, users are able to create, check and pave even complex objects in a very short time using the tablet. It is also guaranteed that existing objects on the job site are included in the data. Users retain full control and can intervene in the autonomous paving process at any time. What is more, this clever tool is also very easy to use.</w:t>
      </w:r>
    </w:p>
    <w:p w:rsidR="009A3EF3" w:rsidRDefault="009A3EF3" w:rsidP="00C644CA">
      <w:pPr>
        <w:pStyle w:val="Text"/>
      </w:pPr>
    </w:p>
    <w:p w:rsidR="00466E0F" w:rsidRPr="003B5CBB" w:rsidRDefault="00466E0F" w:rsidP="00C644CA">
      <w:pPr>
        <w:pStyle w:val="Text"/>
      </w:pPr>
    </w:p>
    <w:p w:rsidR="00D166AC" w:rsidRDefault="002844EF" w:rsidP="00C644CA">
      <w:pPr>
        <w:pStyle w:val="HeadlineFotos"/>
      </w:pPr>
      <w:r>
        <w:rPr>
          <w:rFonts w:ascii="Verdana" w:hAnsi="Verdana"/>
          <w:caps w:val="0"/>
        </w:rPr>
        <w:t>Photos</w:t>
      </w:r>
      <w:r>
        <w:t>:</w:t>
      </w:r>
    </w:p>
    <w:tbl>
      <w:tblPr>
        <w:tblStyle w:val="Basic"/>
        <w:tblW w:w="0" w:type="auto"/>
        <w:tblCellSpacing w:w="71" w:type="dxa"/>
        <w:tblLook w:val="04A0" w:firstRow="1" w:lastRow="0" w:firstColumn="1" w:lastColumn="0" w:noHBand="0" w:noVBand="1"/>
      </w:tblPr>
      <w:tblGrid>
        <w:gridCol w:w="4897"/>
        <w:gridCol w:w="4911"/>
      </w:tblGrid>
      <w:tr w:rsidR="00D166AC" w:rsidRPr="00671A4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140FCB" w:rsidP="00D166AC">
            <w:r>
              <w:t xml:space="preserve">              </w:t>
            </w:r>
            <w:r>
              <w:rPr>
                <w:noProof/>
                <w:lang w:val="de-DE" w:eastAsia="de-DE" w:bidi="ar-SA"/>
              </w:rPr>
              <w:drawing>
                <wp:inline distT="0" distB="0" distL="0" distR="0" wp14:anchorId="61127FE6" wp14:editId="1DC18B06">
                  <wp:extent cx="1832666" cy="244327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32666" cy="2443279"/>
                          </a:xfrm>
                          <a:prstGeom prst="rect">
                            <a:avLst/>
                          </a:prstGeom>
                          <a:noFill/>
                          <a:ln>
                            <a:noFill/>
                          </a:ln>
                        </pic:spPr>
                      </pic:pic>
                    </a:graphicData>
                  </a:graphic>
                </wp:inline>
              </w:drawing>
            </w:r>
          </w:p>
        </w:tc>
        <w:tc>
          <w:tcPr>
            <w:tcW w:w="4832" w:type="dxa"/>
          </w:tcPr>
          <w:p w:rsidR="00463934" w:rsidRDefault="00140FCB" w:rsidP="0014683F">
            <w:pPr>
              <w:pStyle w:val="berschrift3"/>
              <w:outlineLvl w:val="2"/>
            </w:pPr>
            <w:r>
              <w:t xml:space="preserve">W_photo_SP15i_00080_HI </w:t>
            </w:r>
          </w:p>
          <w:p w:rsidR="00D166AC" w:rsidRPr="00671A40" w:rsidRDefault="00E563D3" w:rsidP="0037609E">
            <w:pPr>
              <w:pStyle w:val="Text"/>
              <w:jc w:val="left"/>
              <w:rPr>
                <w:sz w:val="20"/>
              </w:rPr>
            </w:pPr>
            <w:r>
              <w:rPr>
                <w:sz w:val="20"/>
              </w:rPr>
              <w:t xml:space="preserve">With the Wirtgen </w:t>
            </w:r>
            <w:proofErr w:type="spellStart"/>
            <w:r>
              <w:rPr>
                <w:sz w:val="20"/>
              </w:rPr>
              <w:t>AutoPilot</w:t>
            </w:r>
            <w:proofErr w:type="spellEnd"/>
            <w:r>
              <w:rPr>
                <w:sz w:val="20"/>
              </w:rPr>
              <w:t xml:space="preserve"> 2.0, the Field Rover measures the virtual st</w:t>
            </w:r>
            <w:r w:rsidR="002A316C">
              <w:rPr>
                <w:sz w:val="20"/>
              </w:rPr>
              <w:t>ring</w:t>
            </w:r>
            <w:r w:rsidR="00C87C4B">
              <w:rPr>
                <w:sz w:val="20"/>
              </w:rPr>
              <w:t xml:space="preserve"> </w:t>
            </w:r>
            <w:r w:rsidR="002A316C">
              <w:rPr>
                <w:sz w:val="20"/>
              </w:rPr>
              <w:t>line support points</w:t>
            </w:r>
            <w:r>
              <w:rPr>
                <w:sz w:val="20"/>
              </w:rPr>
              <w:t xml:space="preserve">. Using all measured points, the software calculates the optimum course for concrete paving. </w:t>
            </w:r>
          </w:p>
        </w:tc>
      </w:tr>
    </w:tbl>
    <w:p w:rsidR="00D166AC" w:rsidRPr="00671A40" w:rsidRDefault="00D166AC" w:rsidP="00D166AC">
      <w:pPr>
        <w:pStyle w:val="Text"/>
      </w:pPr>
    </w:p>
    <w:p w:rsidR="000952D9" w:rsidRDefault="000952D9" w:rsidP="00C03396">
      <w:pPr>
        <w:pStyle w:val="Text"/>
        <w:rPr>
          <w:i/>
          <w:u w:val="single"/>
        </w:rPr>
      </w:pPr>
    </w:p>
    <w:tbl>
      <w:tblPr>
        <w:tblStyle w:val="Basic"/>
        <w:tblW w:w="0" w:type="auto"/>
        <w:tblCellSpacing w:w="71" w:type="dxa"/>
        <w:tblLook w:val="04A0" w:firstRow="1" w:lastRow="0" w:firstColumn="1" w:lastColumn="0" w:noHBand="0" w:noVBand="1"/>
      </w:tblPr>
      <w:tblGrid>
        <w:gridCol w:w="4930"/>
        <w:gridCol w:w="4878"/>
      </w:tblGrid>
      <w:tr w:rsidR="000952D9" w:rsidRPr="002F08AC" w:rsidTr="004F30A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952D9" w:rsidRPr="00D166AC" w:rsidRDefault="00140FCB" w:rsidP="004F30A0">
            <w:r>
              <w:t xml:space="preserve">         </w:t>
            </w:r>
            <w:r>
              <w:rPr>
                <w:noProof/>
                <w:lang w:val="de-DE" w:eastAsia="de-DE" w:bidi="ar-SA"/>
              </w:rPr>
              <w:drawing>
                <wp:inline distT="0" distB="0" distL="0" distR="0" wp14:anchorId="27A7BEEA" wp14:editId="6953CBFB">
                  <wp:extent cx="2467155" cy="1785668"/>
                  <wp:effectExtent l="0" t="0" r="9525" b="508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70783" cy="1788294"/>
                          </a:xfrm>
                          <a:prstGeom prst="rect">
                            <a:avLst/>
                          </a:prstGeom>
                          <a:noFill/>
                          <a:ln>
                            <a:noFill/>
                          </a:ln>
                        </pic:spPr>
                      </pic:pic>
                    </a:graphicData>
                  </a:graphic>
                </wp:inline>
              </w:drawing>
            </w:r>
          </w:p>
        </w:tc>
        <w:tc>
          <w:tcPr>
            <w:tcW w:w="4832" w:type="dxa"/>
          </w:tcPr>
          <w:p w:rsidR="00F355E8" w:rsidRDefault="00140FAA" w:rsidP="00C20131">
            <w:pPr>
              <w:pStyle w:val="Text"/>
              <w:jc w:val="left"/>
              <w:rPr>
                <w:rFonts w:asciiTheme="majorHAnsi" w:eastAsiaTheme="majorEastAsia" w:hAnsiTheme="majorHAnsi" w:cstheme="majorBidi"/>
                <w:b/>
                <w:sz w:val="20"/>
                <w:szCs w:val="24"/>
              </w:rPr>
            </w:pPr>
            <w:r>
              <w:rPr>
                <w:rFonts w:asciiTheme="majorHAnsi" w:eastAsiaTheme="majorEastAsia" w:hAnsiTheme="majorHAnsi" w:cstheme="majorBidi"/>
                <w:b/>
                <w:sz w:val="20"/>
              </w:rPr>
              <w:t>W_freisteller_AutoPilot_00007</w:t>
            </w:r>
          </w:p>
          <w:p w:rsidR="000952D9" w:rsidRPr="002F08AC" w:rsidRDefault="00140FAA" w:rsidP="00C12497">
            <w:pPr>
              <w:pStyle w:val="Text"/>
              <w:jc w:val="left"/>
              <w:rPr>
                <w:sz w:val="20"/>
              </w:rPr>
            </w:pPr>
            <w:r>
              <w:rPr>
                <w:sz w:val="20"/>
              </w:rPr>
              <w:t xml:space="preserve">On the Wirtgen </w:t>
            </w:r>
            <w:proofErr w:type="spellStart"/>
            <w:r>
              <w:rPr>
                <w:sz w:val="20"/>
              </w:rPr>
              <w:t>AutoPilot</w:t>
            </w:r>
            <w:proofErr w:type="spellEnd"/>
            <w:r>
              <w:rPr>
                <w:sz w:val="20"/>
              </w:rPr>
              <w:t xml:space="preserve"> 2.0, the map view on the tablet shows the entire job site with all objects. Each object can be checked directly with the Field Rover. It therefore is possible to take existing water inlets, hydrants etc. into account.</w:t>
            </w:r>
          </w:p>
        </w:tc>
      </w:tr>
    </w:tbl>
    <w:p w:rsidR="000952D9" w:rsidRDefault="000952D9" w:rsidP="00C03396">
      <w:pPr>
        <w:pStyle w:val="Text"/>
        <w:rPr>
          <w:i/>
          <w:u w:val="single"/>
        </w:rPr>
      </w:pPr>
    </w:p>
    <w:tbl>
      <w:tblPr>
        <w:tblStyle w:val="Basic"/>
        <w:tblW w:w="0" w:type="auto"/>
        <w:tblCellSpacing w:w="71" w:type="dxa"/>
        <w:tblLook w:val="04A0" w:firstRow="1" w:lastRow="0" w:firstColumn="1" w:lastColumn="0" w:noHBand="0" w:noVBand="1"/>
      </w:tblPr>
      <w:tblGrid>
        <w:gridCol w:w="4935"/>
        <w:gridCol w:w="4873"/>
      </w:tblGrid>
      <w:tr w:rsidR="00317D7A" w:rsidRPr="002F08AC" w:rsidTr="00317D7A">
        <w:trPr>
          <w:cnfStyle w:val="100000000000" w:firstRow="1" w:lastRow="0" w:firstColumn="0" w:lastColumn="0" w:oddVBand="0" w:evenVBand="0" w:oddHBand="0" w:evenHBand="0" w:firstRowFirstColumn="0" w:firstRowLastColumn="0" w:lastRowFirstColumn="0" w:lastRowLastColumn="0"/>
          <w:tblCellSpacing w:w="71" w:type="dxa"/>
        </w:trPr>
        <w:tc>
          <w:tcPr>
            <w:tcW w:w="4722" w:type="dxa"/>
            <w:tcBorders>
              <w:right w:val="single" w:sz="4" w:space="0" w:color="auto"/>
            </w:tcBorders>
          </w:tcPr>
          <w:p w:rsidR="00317D7A" w:rsidRPr="00D166AC" w:rsidRDefault="00317D7A" w:rsidP="00C343C4">
            <w:r>
              <w:lastRenderedPageBreak/>
              <w:t xml:space="preserve">         </w:t>
            </w:r>
            <w:r>
              <w:rPr>
                <w:noProof/>
                <w:lang w:val="de-DE" w:eastAsia="de-DE" w:bidi="ar-SA"/>
              </w:rPr>
              <w:drawing>
                <wp:inline distT="0" distB="0" distL="0" distR="0" wp14:anchorId="4EC54622" wp14:editId="01205A0D">
                  <wp:extent cx="2346385" cy="1828800"/>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52520" cy="1833582"/>
                          </a:xfrm>
                          <a:prstGeom prst="rect">
                            <a:avLst/>
                          </a:prstGeom>
                          <a:noFill/>
                          <a:ln>
                            <a:noFill/>
                          </a:ln>
                        </pic:spPr>
                      </pic:pic>
                    </a:graphicData>
                  </a:graphic>
                </wp:inline>
              </w:drawing>
            </w:r>
          </w:p>
        </w:tc>
        <w:tc>
          <w:tcPr>
            <w:tcW w:w="4660" w:type="dxa"/>
          </w:tcPr>
          <w:p w:rsidR="00317D7A" w:rsidRDefault="00317D7A" w:rsidP="00C343C4">
            <w:pPr>
              <w:pStyle w:val="Text"/>
              <w:jc w:val="left"/>
              <w:rPr>
                <w:rFonts w:asciiTheme="majorHAnsi" w:eastAsiaTheme="majorEastAsia" w:hAnsiTheme="majorHAnsi" w:cstheme="majorBidi"/>
                <w:b/>
                <w:sz w:val="20"/>
                <w:szCs w:val="24"/>
              </w:rPr>
            </w:pPr>
            <w:r>
              <w:rPr>
                <w:rFonts w:asciiTheme="majorHAnsi" w:eastAsiaTheme="majorEastAsia" w:hAnsiTheme="majorHAnsi" w:cstheme="majorBidi"/>
                <w:b/>
                <w:sz w:val="20"/>
              </w:rPr>
              <w:t xml:space="preserve">W_photo_SP15i_00083_HI </w:t>
            </w:r>
          </w:p>
          <w:p w:rsidR="00317D7A" w:rsidRPr="002F08AC" w:rsidRDefault="00317D7A" w:rsidP="00C343C4">
            <w:pPr>
              <w:pStyle w:val="Text"/>
              <w:jc w:val="left"/>
              <w:rPr>
                <w:sz w:val="20"/>
              </w:rPr>
            </w:pPr>
            <w:r>
              <w:rPr>
                <w:sz w:val="20"/>
              </w:rPr>
              <w:t xml:space="preserve">The tablet can be easily detached from the Field Rover survey pole and attached to the docking station on the operator’s platform of the Wirtgen </w:t>
            </w:r>
            <w:proofErr w:type="spellStart"/>
            <w:r>
              <w:rPr>
                <w:sz w:val="20"/>
              </w:rPr>
              <w:t>slipform</w:t>
            </w:r>
            <w:proofErr w:type="spellEnd"/>
            <w:r>
              <w:rPr>
                <w:sz w:val="20"/>
              </w:rPr>
              <w:t xml:space="preserve"> paver. The operator has all the important parameters at his fingertips on the tablet display and can adjust the virtual string</w:t>
            </w:r>
            <w:r w:rsidR="00C87C4B">
              <w:rPr>
                <w:sz w:val="20"/>
              </w:rPr>
              <w:t xml:space="preserve"> </w:t>
            </w:r>
            <w:r>
              <w:rPr>
                <w:sz w:val="20"/>
              </w:rPr>
              <w:t xml:space="preserve">line manually as required. </w:t>
            </w:r>
          </w:p>
        </w:tc>
      </w:tr>
    </w:tbl>
    <w:p w:rsidR="00317D7A" w:rsidRDefault="00317D7A" w:rsidP="00C03396">
      <w:pPr>
        <w:pStyle w:val="Text"/>
      </w:pPr>
    </w:p>
    <w:tbl>
      <w:tblPr>
        <w:tblStyle w:val="Basic"/>
        <w:tblW w:w="0" w:type="auto"/>
        <w:tblCellSpacing w:w="71" w:type="dxa"/>
        <w:tblLook w:val="04A0" w:firstRow="1" w:lastRow="0" w:firstColumn="1" w:lastColumn="0" w:noHBand="0" w:noVBand="1"/>
      </w:tblPr>
      <w:tblGrid>
        <w:gridCol w:w="4935"/>
        <w:gridCol w:w="4873"/>
      </w:tblGrid>
      <w:tr w:rsidR="00317D7A" w:rsidRPr="002F08AC" w:rsidTr="00C343C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17D7A" w:rsidRPr="00D166AC" w:rsidRDefault="00317D7A" w:rsidP="005668C2">
            <w:r>
              <w:t xml:space="preserve">         </w:t>
            </w:r>
            <w:r>
              <w:rPr>
                <w:noProof/>
                <w:lang w:val="de-DE" w:eastAsia="de-DE" w:bidi="ar-SA"/>
              </w:rPr>
              <w:drawing>
                <wp:inline distT="0" distB="0" distL="0" distR="0" wp14:anchorId="512B5414" wp14:editId="06455551">
                  <wp:extent cx="2346385" cy="1751162"/>
                  <wp:effectExtent l="0" t="0" r="0" b="190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49125" cy="1753207"/>
                          </a:xfrm>
                          <a:prstGeom prst="rect">
                            <a:avLst/>
                          </a:prstGeom>
                          <a:noFill/>
                          <a:ln>
                            <a:noFill/>
                          </a:ln>
                        </pic:spPr>
                      </pic:pic>
                    </a:graphicData>
                  </a:graphic>
                </wp:inline>
              </w:drawing>
            </w:r>
          </w:p>
        </w:tc>
        <w:tc>
          <w:tcPr>
            <w:tcW w:w="4832" w:type="dxa"/>
          </w:tcPr>
          <w:p w:rsidR="00317D7A" w:rsidRPr="002F08AC" w:rsidRDefault="00317D7A" w:rsidP="00C343C4">
            <w:pPr>
              <w:pStyle w:val="berschrift3"/>
              <w:outlineLvl w:val="2"/>
            </w:pPr>
            <w:r>
              <w:t>W_photo_SP15i_00082_HI</w:t>
            </w:r>
          </w:p>
          <w:p w:rsidR="00317D7A" w:rsidRPr="00E35AD3" w:rsidRDefault="00317D7A" w:rsidP="00C343C4">
            <w:pPr>
              <w:pStyle w:val="Text"/>
              <w:jc w:val="left"/>
              <w:rPr>
                <w:sz w:val="20"/>
              </w:rPr>
            </w:pPr>
            <w:r>
              <w:rPr>
                <w:sz w:val="20"/>
              </w:rPr>
              <w:t xml:space="preserve">With the </w:t>
            </w:r>
            <w:proofErr w:type="spellStart"/>
            <w:r>
              <w:rPr>
                <w:sz w:val="20"/>
              </w:rPr>
              <w:t>AutoPilot</w:t>
            </w:r>
            <w:proofErr w:type="spellEnd"/>
            <w:r>
              <w:rPr>
                <w:sz w:val="20"/>
              </w:rPr>
              <w:t xml:space="preserve"> 2.0, Wirtgen </w:t>
            </w:r>
            <w:proofErr w:type="spellStart"/>
            <w:r>
              <w:rPr>
                <w:sz w:val="20"/>
              </w:rPr>
              <w:t>slipform</w:t>
            </w:r>
            <w:proofErr w:type="spellEnd"/>
            <w:r>
              <w:rPr>
                <w:sz w:val="20"/>
              </w:rPr>
              <w:t xml:space="preserve"> pavers pave monolithic</w:t>
            </w:r>
          </w:p>
          <w:p w:rsidR="00317D7A" w:rsidRPr="002F08AC" w:rsidRDefault="00317D7A" w:rsidP="00DA5CCC">
            <w:pPr>
              <w:pStyle w:val="Text"/>
              <w:jc w:val="left"/>
              <w:rPr>
                <w:sz w:val="20"/>
              </w:rPr>
            </w:pPr>
            <w:r>
              <w:rPr>
                <w:sz w:val="20"/>
              </w:rPr>
              <w:t>profiles or narrow roadways without string</w:t>
            </w:r>
            <w:r w:rsidR="00C87C4B">
              <w:rPr>
                <w:sz w:val="20"/>
              </w:rPr>
              <w:t xml:space="preserve"> </w:t>
            </w:r>
            <w:r>
              <w:rPr>
                <w:sz w:val="20"/>
              </w:rPr>
              <w:t>lines.</w:t>
            </w:r>
            <w:r>
              <w:t xml:space="preserve"> </w:t>
            </w:r>
            <w:r>
              <w:rPr>
                <w:sz w:val="20"/>
              </w:rPr>
              <w:t>Even complex profile shapes can be created directly on the job site in a very short time.</w:t>
            </w:r>
          </w:p>
        </w:tc>
      </w:tr>
    </w:tbl>
    <w:p w:rsidR="00317D7A" w:rsidRPr="00317D7A" w:rsidRDefault="00317D7A" w:rsidP="00C03396">
      <w:pPr>
        <w:pStyle w:val="Text"/>
      </w:pPr>
    </w:p>
    <w:p w:rsidR="00CD04E5" w:rsidRPr="000B3F72" w:rsidRDefault="00CD04E5" w:rsidP="00CD04E5">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CD04E5" w:rsidRPr="00C423EA" w:rsidRDefault="00CD04E5" w:rsidP="00CD04E5">
      <w:pPr>
        <w:rPr>
          <w:sz w:val="22"/>
          <w:lang w:val="en-US"/>
        </w:rPr>
      </w:pPr>
    </w:p>
    <w:p w:rsidR="00CD04E5" w:rsidRPr="00C423EA" w:rsidRDefault="00CD04E5" w:rsidP="00CD04E5">
      <w:pPr>
        <w:rPr>
          <w:sz w:val="22"/>
          <w:lang w:val="en-US"/>
        </w:rPr>
      </w:pPr>
    </w:p>
    <w:tbl>
      <w:tblPr>
        <w:tblStyle w:val="Basic"/>
        <w:tblW w:w="0" w:type="auto"/>
        <w:tblLook w:val="04A0" w:firstRow="1" w:lastRow="0" w:firstColumn="1" w:lastColumn="0" w:noHBand="0" w:noVBand="1"/>
      </w:tblPr>
      <w:tblGrid>
        <w:gridCol w:w="4779"/>
        <w:gridCol w:w="4745"/>
      </w:tblGrid>
      <w:tr w:rsidR="00CD04E5" w:rsidTr="0055630B">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CD04E5" w:rsidRPr="00B23868" w:rsidRDefault="00CD04E5" w:rsidP="0055630B">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CD04E5" w:rsidRPr="00B23868" w:rsidRDefault="00CD04E5" w:rsidP="0055630B">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CD04E5" w:rsidRPr="00564374" w:rsidRDefault="00CD04E5" w:rsidP="0055630B">
            <w:pPr>
              <w:pStyle w:val="Text"/>
              <w:rPr>
                <w:lang w:val="en-US"/>
              </w:rPr>
            </w:pPr>
            <w:r w:rsidRPr="00564374">
              <w:rPr>
                <w:lang w:val="en-US"/>
              </w:rPr>
              <w:t>WIRTGEN GmbH</w:t>
            </w:r>
          </w:p>
          <w:p w:rsidR="00CD04E5" w:rsidRPr="00564374" w:rsidRDefault="00CD04E5" w:rsidP="0055630B">
            <w:pPr>
              <w:pStyle w:val="Text"/>
              <w:rPr>
                <w:lang w:val="en-US"/>
              </w:rPr>
            </w:pPr>
            <w:r w:rsidRPr="00564374">
              <w:rPr>
                <w:lang w:val="en-US"/>
              </w:rPr>
              <w:t>Corporate Communications</w:t>
            </w:r>
          </w:p>
          <w:p w:rsidR="00CD04E5" w:rsidRPr="00564374" w:rsidRDefault="00CD04E5" w:rsidP="0055630B">
            <w:pPr>
              <w:pStyle w:val="Text"/>
              <w:rPr>
                <w:lang w:val="en-US"/>
              </w:rPr>
            </w:pPr>
            <w:r w:rsidRPr="00564374">
              <w:rPr>
                <w:lang w:val="en-US"/>
              </w:rPr>
              <w:t>Michaela Adams, Mario Linnemann</w:t>
            </w:r>
          </w:p>
          <w:p w:rsidR="00CD04E5" w:rsidRPr="00ED1730" w:rsidRDefault="00CD04E5" w:rsidP="0055630B">
            <w:pPr>
              <w:pStyle w:val="Text"/>
              <w:rPr>
                <w:lang w:val="de-DE"/>
              </w:rPr>
            </w:pPr>
            <w:r w:rsidRPr="00ED1730">
              <w:rPr>
                <w:lang w:val="de-DE"/>
              </w:rPr>
              <w:t>Reinhard-Wirtgen-Strasse 2</w:t>
            </w:r>
          </w:p>
          <w:p w:rsidR="00CD04E5" w:rsidRPr="00ED1730" w:rsidRDefault="00CD04E5" w:rsidP="0055630B">
            <w:pPr>
              <w:pStyle w:val="Text"/>
              <w:rPr>
                <w:lang w:val="de-DE"/>
              </w:rPr>
            </w:pPr>
            <w:r w:rsidRPr="00ED1730">
              <w:rPr>
                <w:lang w:val="de-DE"/>
              </w:rPr>
              <w:t>53578 Windhagen</w:t>
            </w:r>
          </w:p>
          <w:p w:rsidR="00CD04E5" w:rsidRPr="00ED1730" w:rsidRDefault="00CD04E5" w:rsidP="0055630B">
            <w:pPr>
              <w:pStyle w:val="Text"/>
              <w:rPr>
                <w:lang w:val="de-DE"/>
              </w:rPr>
            </w:pPr>
            <w:r w:rsidRPr="00ED1730">
              <w:rPr>
                <w:lang w:val="de-DE"/>
              </w:rPr>
              <w:t>Germany</w:t>
            </w:r>
          </w:p>
          <w:p w:rsidR="00CD04E5" w:rsidRPr="00ED1730" w:rsidRDefault="00CD04E5" w:rsidP="0055630B">
            <w:pPr>
              <w:pStyle w:val="Text"/>
              <w:rPr>
                <w:lang w:val="de-DE"/>
              </w:rPr>
            </w:pPr>
          </w:p>
          <w:p w:rsidR="00CD04E5" w:rsidRPr="00ED1730" w:rsidRDefault="00D26334" w:rsidP="0055630B">
            <w:pPr>
              <w:pStyle w:val="Text"/>
              <w:rPr>
                <w:lang w:val="de-DE"/>
              </w:rPr>
            </w:pPr>
            <w:r>
              <w:rPr>
                <w:lang w:val="de-DE"/>
              </w:rPr>
              <w:t xml:space="preserve">Phone: </w:t>
            </w:r>
            <w:r w:rsidR="00CD04E5" w:rsidRPr="00ED1730">
              <w:rPr>
                <w:lang w:val="de-DE"/>
              </w:rPr>
              <w:t>+49 (0) 2645 131 – 4510</w:t>
            </w:r>
          </w:p>
          <w:p w:rsidR="00CD04E5" w:rsidRPr="00ED1730" w:rsidRDefault="00D26334" w:rsidP="0055630B">
            <w:pPr>
              <w:pStyle w:val="Text"/>
              <w:rPr>
                <w:lang w:val="de-DE"/>
              </w:rPr>
            </w:pPr>
            <w:r>
              <w:rPr>
                <w:lang w:val="de-DE"/>
              </w:rPr>
              <w:t xml:space="preserve">Fax: </w:t>
            </w:r>
            <w:r w:rsidR="00CD04E5" w:rsidRPr="00ED1730">
              <w:rPr>
                <w:lang w:val="de-DE"/>
              </w:rPr>
              <w:t>+49 (0) 2645 131 – 499</w:t>
            </w:r>
          </w:p>
          <w:p w:rsidR="00CD04E5" w:rsidRPr="00ED1730" w:rsidRDefault="00D26334" w:rsidP="0055630B">
            <w:pPr>
              <w:pStyle w:val="Text"/>
              <w:rPr>
                <w:lang w:val="de-DE"/>
              </w:rPr>
            </w:pPr>
            <w:proofErr w:type="spellStart"/>
            <w:r>
              <w:rPr>
                <w:lang w:val="de-DE"/>
              </w:rPr>
              <w:t>E-mail</w:t>
            </w:r>
            <w:proofErr w:type="spellEnd"/>
            <w:r>
              <w:rPr>
                <w:lang w:val="de-DE"/>
              </w:rPr>
              <w:t xml:space="preserve">: </w:t>
            </w:r>
            <w:bookmarkStart w:id="0" w:name="_GoBack"/>
            <w:bookmarkEnd w:id="0"/>
            <w:r w:rsidR="00CD04E5" w:rsidRPr="00ED1730">
              <w:rPr>
                <w:lang w:val="de-DE"/>
              </w:rPr>
              <w:t>presse@wirtgen.com</w:t>
            </w:r>
          </w:p>
          <w:p w:rsidR="00CD04E5" w:rsidRPr="00D166AC" w:rsidRDefault="00CD04E5" w:rsidP="0055630B">
            <w:pPr>
              <w:pStyle w:val="Text"/>
            </w:pPr>
            <w:r>
              <w:t>www.wirtgen.com</w:t>
            </w:r>
          </w:p>
        </w:tc>
        <w:tc>
          <w:tcPr>
            <w:tcW w:w="4745" w:type="dxa"/>
            <w:tcBorders>
              <w:left w:val="single" w:sz="48" w:space="0" w:color="FFFFFF" w:themeColor="background1"/>
            </w:tcBorders>
          </w:tcPr>
          <w:p w:rsidR="00CD04E5" w:rsidRPr="0034191A" w:rsidRDefault="00CD04E5" w:rsidP="0055630B">
            <w:pPr>
              <w:pStyle w:val="Text"/>
            </w:pPr>
          </w:p>
        </w:tc>
      </w:tr>
    </w:tbl>
    <w:p w:rsidR="0071754A" w:rsidRPr="00D166AC" w:rsidRDefault="0071754A" w:rsidP="00D166AC">
      <w:pPr>
        <w:pStyle w:val="Text"/>
      </w:pPr>
    </w:p>
    <w:sectPr w:rsidR="0071754A"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43256155"/>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26334">
                        <w:rPr>
                          <w:noProof/>
                        </w:rPr>
                        <w:t>03</w:t>
                      </w:r>
                      <w:r w:rsidRPr="008C2DB2">
                        <w:fldChar w:fldCharType="end"/>
                      </w:r>
                    </w:p>
                  </w:sdtContent>
                </w:sdt>
              </w:tc>
            </w:tr>
          </w:sdtContent>
        </w:sdt>
      </w:sdtContent>
    </w:sdt>
  </w:tbl>
  <w:sdt>
    <w:sdtPr>
      <w:id w:val="-155852726"/>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7B47B4C4" wp14:editId="08EEAA8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410042043"/>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166539907"/>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B94347E" wp14:editId="7FAEBC7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802967"/>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4BE28430" wp14:editId="4BF5FC8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36E4BD40" wp14:editId="003D18AB">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42E8187C" wp14:editId="5D00280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395410"/>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ED94DB3" wp14:editId="2186B335">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4795B060" wp14:editId="549C2E9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06B416EC" wp14:editId="45E01AD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499.6pt;height:1499.6pt" o:bullet="t">
        <v:imagedata r:id="rId1" o:title="AZ_04a"/>
      </v:shape>
    </w:pict>
  </w:numPicBullet>
  <w:numPicBullet w:numPicBulletId="1">
    <w:pict>
      <v:shape id="_x0000_i1098"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318B"/>
    <w:rsid w:val="0002340E"/>
    <w:rsid w:val="00023E3A"/>
    <w:rsid w:val="0003485E"/>
    <w:rsid w:val="0003728E"/>
    <w:rsid w:val="00042106"/>
    <w:rsid w:val="00046901"/>
    <w:rsid w:val="00050C8C"/>
    <w:rsid w:val="0005285B"/>
    <w:rsid w:val="00054842"/>
    <w:rsid w:val="00066D09"/>
    <w:rsid w:val="00067E73"/>
    <w:rsid w:val="000708FF"/>
    <w:rsid w:val="000952D9"/>
    <w:rsid w:val="0009665C"/>
    <w:rsid w:val="000A3A30"/>
    <w:rsid w:val="000B4259"/>
    <w:rsid w:val="000C2A03"/>
    <w:rsid w:val="000D02FB"/>
    <w:rsid w:val="000E3D83"/>
    <w:rsid w:val="00100727"/>
    <w:rsid w:val="00103205"/>
    <w:rsid w:val="00113ACC"/>
    <w:rsid w:val="0012026F"/>
    <w:rsid w:val="00124091"/>
    <w:rsid w:val="001274AE"/>
    <w:rsid w:val="0012768E"/>
    <w:rsid w:val="00132055"/>
    <w:rsid w:val="00140FAA"/>
    <w:rsid w:val="00140FCB"/>
    <w:rsid w:val="0014683F"/>
    <w:rsid w:val="00156D2C"/>
    <w:rsid w:val="00171B6C"/>
    <w:rsid w:val="00180B24"/>
    <w:rsid w:val="00181182"/>
    <w:rsid w:val="001841CC"/>
    <w:rsid w:val="001B16BB"/>
    <w:rsid w:val="001B5F09"/>
    <w:rsid w:val="001B6194"/>
    <w:rsid w:val="001C75C0"/>
    <w:rsid w:val="001E573F"/>
    <w:rsid w:val="001E7D0C"/>
    <w:rsid w:val="001F6F48"/>
    <w:rsid w:val="002056EB"/>
    <w:rsid w:val="00206C44"/>
    <w:rsid w:val="0021147B"/>
    <w:rsid w:val="0023049D"/>
    <w:rsid w:val="00232586"/>
    <w:rsid w:val="00244981"/>
    <w:rsid w:val="00253A2E"/>
    <w:rsid w:val="00256091"/>
    <w:rsid w:val="00257342"/>
    <w:rsid w:val="00263B25"/>
    <w:rsid w:val="00283CCD"/>
    <w:rsid w:val="002844EF"/>
    <w:rsid w:val="00286A0F"/>
    <w:rsid w:val="0028702F"/>
    <w:rsid w:val="00291392"/>
    <w:rsid w:val="00293E7F"/>
    <w:rsid w:val="0029634D"/>
    <w:rsid w:val="00297A7E"/>
    <w:rsid w:val="002A316C"/>
    <w:rsid w:val="002B7A30"/>
    <w:rsid w:val="002C656A"/>
    <w:rsid w:val="002C7DDE"/>
    <w:rsid w:val="002D1A59"/>
    <w:rsid w:val="002D7A64"/>
    <w:rsid w:val="002E765F"/>
    <w:rsid w:val="002F08AC"/>
    <w:rsid w:val="002F108B"/>
    <w:rsid w:val="00317D7A"/>
    <w:rsid w:val="0034191A"/>
    <w:rsid w:val="00343CC7"/>
    <w:rsid w:val="003570E6"/>
    <w:rsid w:val="00366408"/>
    <w:rsid w:val="00372DC1"/>
    <w:rsid w:val="0037396B"/>
    <w:rsid w:val="0037609E"/>
    <w:rsid w:val="00376ABC"/>
    <w:rsid w:val="003816B8"/>
    <w:rsid w:val="00384A08"/>
    <w:rsid w:val="00393694"/>
    <w:rsid w:val="003A753A"/>
    <w:rsid w:val="003B5CBB"/>
    <w:rsid w:val="003B73B5"/>
    <w:rsid w:val="003E1CB6"/>
    <w:rsid w:val="003E3CF6"/>
    <w:rsid w:val="003E5F93"/>
    <w:rsid w:val="003E759F"/>
    <w:rsid w:val="004014A0"/>
    <w:rsid w:val="00403373"/>
    <w:rsid w:val="00406C81"/>
    <w:rsid w:val="00412545"/>
    <w:rsid w:val="00426FC5"/>
    <w:rsid w:val="00430BB0"/>
    <w:rsid w:val="004322D8"/>
    <w:rsid w:val="00440FC7"/>
    <w:rsid w:val="004424A3"/>
    <w:rsid w:val="004430D1"/>
    <w:rsid w:val="00460252"/>
    <w:rsid w:val="00463934"/>
    <w:rsid w:val="00463D7D"/>
    <w:rsid w:val="00466E0F"/>
    <w:rsid w:val="00470600"/>
    <w:rsid w:val="00476F4D"/>
    <w:rsid w:val="00481CD3"/>
    <w:rsid w:val="00483AE6"/>
    <w:rsid w:val="00493980"/>
    <w:rsid w:val="004A5F90"/>
    <w:rsid w:val="004B013A"/>
    <w:rsid w:val="004C020B"/>
    <w:rsid w:val="004C2F6B"/>
    <w:rsid w:val="004D12CD"/>
    <w:rsid w:val="004E2893"/>
    <w:rsid w:val="0050104F"/>
    <w:rsid w:val="00501385"/>
    <w:rsid w:val="00506409"/>
    <w:rsid w:val="00530E32"/>
    <w:rsid w:val="00542087"/>
    <w:rsid w:val="005668C2"/>
    <w:rsid w:val="005704B6"/>
    <w:rsid w:val="005711A3"/>
    <w:rsid w:val="00573B2B"/>
    <w:rsid w:val="00576ED6"/>
    <w:rsid w:val="005831DB"/>
    <w:rsid w:val="005A4F04"/>
    <w:rsid w:val="005B3697"/>
    <w:rsid w:val="005B4DAB"/>
    <w:rsid w:val="005B5793"/>
    <w:rsid w:val="005B7E6C"/>
    <w:rsid w:val="005C2BF1"/>
    <w:rsid w:val="005C5E08"/>
    <w:rsid w:val="005E1209"/>
    <w:rsid w:val="005E35FC"/>
    <w:rsid w:val="0061094C"/>
    <w:rsid w:val="00614A7C"/>
    <w:rsid w:val="00623904"/>
    <w:rsid w:val="00630DFB"/>
    <w:rsid w:val="006330A2"/>
    <w:rsid w:val="00642EB6"/>
    <w:rsid w:val="00651FFC"/>
    <w:rsid w:val="00671A40"/>
    <w:rsid w:val="006806CC"/>
    <w:rsid w:val="006A4AD3"/>
    <w:rsid w:val="006B73C9"/>
    <w:rsid w:val="006C0E8B"/>
    <w:rsid w:val="006C5D5D"/>
    <w:rsid w:val="006F1AA3"/>
    <w:rsid w:val="006F7602"/>
    <w:rsid w:val="0071754A"/>
    <w:rsid w:val="00722A17"/>
    <w:rsid w:val="007364D2"/>
    <w:rsid w:val="00757B83"/>
    <w:rsid w:val="007618CE"/>
    <w:rsid w:val="007658CA"/>
    <w:rsid w:val="00791A69"/>
    <w:rsid w:val="00794830"/>
    <w:rsid w:val="007961E8"/>
    <w:rsid w:val="00797CAA"/>
    <w:rsid w:val="007C1089"/>
    <w:rsid w:val="007C2658"/>
    <w:rsid w:val="007E20D0"/>
    <w:rsid w:val="007F0693"/>
    <w:rsid w:val="007F30BA"/>
    <w:rsid w:val="007F4CBD"/>
    <w:rsid w:val="00811EFF"/>
    <w:rsid w:val="008131FE"/>
    <w:rsid w:val="00816C47"/>
    <w:rsid w:val="00820315"/>
    <w:rsid w:val="00843764"/>
    <w:rsid w:val="00843B45"/>
    <w:rsid w:val="00863129"/>
    <w:rsid w:val="00874F41"/>
    <w:rsid w:val="00876B0D"/>
    <w:rsid w:val="0088037A"/>
    <w:rsid w:val="00894512"/>
    <w:rsid w:val="008C2DB2"/>
    <w:rsid w:val="008D4AE7"/>
    <w:rsid w:val="008D770E"/>
    <w:rsid w:val="0090337E"/>
    <w:rsid w:val="00903C0B"/>
    <w:rsid w:val="009201A4"/>
    <w:rsid w:val="00931B1C"/>
    <w:rsid w:val="00955B36"/>
    <w:rsid w:val="00957F46"/>
    <w:rsid w:val="00972B02"/>
    <w:rsid w:val="009A39B0"/>
    <w:rsid w:val="009A3C27"/>
    <w:rsid w:val="009A3EF3"/>
    <w:rsid w:val="009A7E90"/>
    <w:rsid w:val="009C2378"/>
    <w:rsid w:val="009D016F"/>
    <w:rsid w:val="009E251D"/>
    <w:rsid w:val="009F0A68"/>
    <w:rsid w:val="009F681B"/>
    <w:rsid w:val="00A171F4"/>
    <w:rsid w:val="00A23C9F"/>
    <w:rsid w:val="00A24EFC"/>
    <w:rsid w:val="00A40451"/>
    <w:rsid w:val="00A43F71"/>
    <w:rsid w:val="00A44892"/>
    <w:rsid w:val="00A73E81"/>
    <w:rsid w:val="00A80F94"/>
    <w:rsid w:val="00A977CE"/>
    <w:rsid w:val="00AA587A"/>
    <w:rsid w:val="00AB613F"/>
    <w:rsid w:val="00AD131F"/>
    <w:rsid w:val="00AE38D8"/>
    <w:rsid w:val="00AF3B3A"/>
    <w:rsid w:val="00AF6569"/>
    <w:rsid w:val="00B06265"/>
    <w:rsid w:val="00B1014A"/>
    <w:rsid w:val="00B15AE4"/>
    <w:rsid w:val="00B242AE"/>
    <w:rsid w:val="00B47AF5"/>
    <w:rsid w:val="00B505B6"/>
    <w:rsid w:val="00B55DB7"/>
    <w:rsid w:val="00B5695F"/>
    <w:rsid w:val="00B7243A"/>
    <w:rsid w:val="00B732A2"/>
    <w:rsid w:val="00B86738"/>
    <w:rsid w:val="00B90F78"/>
    <w:rsid w:val="00BA0262"/>
    <w:rsid w:val="00BA6BFB"/>
    <w:rsid w:val="00BB4DAE"/>
    <w:rsid w:val="00BC2180"/>
    <w:rsid w:val="00BD1058"/>
    <w:rsid w:val="00BF2BA2"/>
    <w:rsid w:val="00BF56B2"/>
    <w:rsid w:val="00C0150E"/>
    <w:rsid w:val="00C03396"/>
    <w:rsid w:val="00C12497"/>
    <w:rsid w:val="00C12E41"/>
    <w:rsid w:val="00C1451A"/>
    <w:rsid w:val="00C20131"/>
    <w:rsid w:val="00C2790C"/>
    <w:rsid w:val="00C35008"/>
    <w:rsid w:val="00C457C3"/>
    <w:rsid w:val="00C528DE"/>
    <w:rsid w:val="00C644CA"/>
    <w:rsid w:val="00C64649"/>
    <w:rsid w:val="00C65B2F"/>
    <w:rsid w:val="00C73005"/>
    <w:rsid w:val="00C87C4B"/>
    <w:rsid w:val="00CA5AFC"/>
    <w:rsid w:val="00CD04E5"/>
    <w:rsid w:val="00CD2817"/>
    <w:rsid w:val="00CF36C9"/>
    <w:rsid w:val="00D02C74"/>
    <w:rsid w:val="00D07185"/>
    <w:rsid w:val="00D166AC"/>
    <w:rsid w:val="00D26334"/>
    <w:rsid w:val="00D31B23"/>
    <w:rsid w:val="00D72C4C"/>
    <w:rsid w:val="00DA100A"/>
    <w:rsid w:val="00DA5CCC"/>
    <w:rsid w:val="00DB6C31"/>
    <w:rsid w:val="00DC44C0"/>
    <w:rsid w:val="00DC5BA1"/>
    <w:rsid w:val="00DD090E"/>
    <w:rsid w:val="00DD778B"/>
    <w:rsid w:val="00E069BD"/>
    <w:rsid w:val="00E14608"/>
    <w:rsid w:val="00E14EAF"/>
    <w:rsid w:val="00E21E67"/>
    <w:rsid w:val="00E30EBF"/>
    <w:rsid w:val="00E35AD3"/>
    <w:rsid w:val="00E37C10"/>
    <w:rsid w:val="00E4342E"/>
    <w:rsid w:val="00E5208B"/>
    <w:rsid w:val="00E52D70"/>
    <w:rsid w:val="00E55534"/>
    <w:rsid w:val="00E563D3"/>
    <w:rsid w:val="00E56FDE"/>
    <w:rsid w:val="00E7767F"/>
    <w:rsid w:val="00E914D1"/>
    <w:rsid w:val="00EA1D04"/>
    <w:rsid w:val="00EC4525"/>
    <w:rsid w:val="00ED1730"/>
    <w:rsid w:val="00ED2690"/>
    <w:rsid w:val="00ED33CA"/>
    <w:rsid w:val="00EF69DF"/>
    <w:rsid w:val="00EF70A8"/>
    <w:rsid w:val="00F14CEC"/>
    <w:rsid w:val="00F20920"/>
    <w:rsid w:val="00F31276"/>
    <w:rsid w:val="00F32D4F"/>
    <w:rsid w:val="00F355E8"/>
    <w:rsid w:val="00F56318"/>
    <w:rsid w:val="00F62490"/>
    <w:rsid w:val="00F82525"/>
    <w:rsid w:val="00F97FEA"/>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character" w:styleId="Kommentarzeichen">
    <w:name w:val="annotation reference"/>
    <w:basedOn w:val="Absatz-Standardschriftart"/>
    <w:uiPriority w:val="99"/>
    <w:semiHidden/>
    <w:unhideWhenUsed/>
    <w:rsid w:val="002A316C"/>
    <w:rPr>
      <w:sz w:val="16"/>
      <w:szCs w:val="16"/>
    </w:rPr>
  </w:style>
  <w:style w:type="paragraph" w:styleId="Kommentarthema">
    <w:name w:val="annotation subject"/>
    <w:basedOn w:val="Kommentartext"/>
    <w:next w:val="Kommentartext"/>
    <w:link w:val="KommentarthemaZchn"/>
    <w:uiPriority w:val="99"/>
    <w:semiHidden/>
    <w:unhideWhenUsed/>
    <w:rsid w:val="002A316C"/>
    <w:pPr>
      <w:contextualSpacing w:val="0"/>
    </w:pPr>
    <w:rPr>
      <w:rFonts w:asciiTheme="minorHAnsi" w:hAnsiTheme="minorHAnsi"/>
      <w:b/>
      <w:bCs/>
    </w:rPr>
  </w:style>
  <w:style w:type="character" w:customStyle="1" w:styleId="KommentarthemaZchn">
    <w:name w:val="Kommentarthema Zchn"/>
    <w:basedOn w:val="KommentartextZchn"/>
    <w:link w:val="Kommentarthema"/>
    <w:uiPriority w:val="99"/>
    <w:semiHidden/>
    <w:rsid w:val="002A316C"/>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character" w:styleId="Kommentarzeichen">
    <w:name w:val="annotation reference"/>
    <w:basedOn w:val="Absatz-Standardschriftart"/>
    <w:uiPriority w:val="99"/>
    <w:semiHidden/>
    <w:unhideWhenUsed/>
    <w:rsid w:val="002A316C"/>
    <w:rPr>
      <w:sz w:val="16"/>
      <w:szCs w:val="16"/>
    </w:rPr>
  </w:style>
  <w:style w:type="paragraph" w:styleId="Kommentarthema">
    <w:name w:val="annotation subject"/>
    <w:basedOn w:val="Kommentartext"/>
    <w:next w:val="Kommentartext"/>
    <w:link w:val="KommentarthemaZchn"/>
    <w:uiPriority w:val="99"/>
    <w:semiHidden/>
    <w:unhideWhenUsed/>
    <w:rsid w:val="002A316C"/>
    <w:pPr>
      <w:contextualSpacing w:val="0"/>
    </w:pPr>
    <w:rPr>
      <w:rFonts w:asciiTheme="minorHAnsi" w:hAnsiTheme="minorHAnsi"/>
      <w:b/>
      <w:bCs/>
    </w:rPr>
  </w:style>
  <w:style w:type="character" w:customStyle="1" w:styleId="KommentarthemaZchn">
    <w:name w:val="Kommentarthema Zchn"/>
    <w:basedOn w:val="KommentartextZchn"/>
    <w:link w:val="Kommentarthema"/>
    <w:uiPriority w:val="99"/>
    <w:semiHidden/>
    <w:rsid w:val="002A316C"/>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904D6-69A6-4DF4-B678-7FAF7D62C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686</Words>
  <Characters>4324</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9</cp:revision>
  <dcterms:created xsi:type="dcterms:W3CDTF">2018-01-10T12:03:00Z</dcterms:created>
  <dcterms:modified xsi:type="dcterms:W3CDTF">2018-03-16T12:31:00Z</dcterms:modified>
</cp:coreProperties>
</file>